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BD" w:rsidRDefault="00996BBD" w:rsidP="00996BBD">
      <w:pPr>
        <w:jc w:val="right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Приложение</w:t>
      </w:r>
    </w:p>
    <w:p w:rsidR="00996BBD" w:rsidRDefault="00996BBD" w:rsidP="00996BBD">
      <w:pPr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96BBD" w:rsidRDefault="00996BBD" w:rsidP="00996BBD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677"/>
        <w:gridCol w:w="1599"/>
        <w:gridCol w:w="6550"/>
      </w:tblGrid>
      <w:tr w:rsidR="00996BBD" w:rsidTr="00996BBD">
        <w:trPr>
          <w:trHeight w:val="1605"/>
        </w:trPr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BD" w:rsidRDefault="00996BB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Перечень товарных позиций лекарственных средств и изделий медицинского назначения, включенных в  Перечень товаров и ставок, в отношении которых в течение переходного периода Кыргызская Республика  применяет ставки ввозных таможенных пошлин, отличных от ставок, установленных ЕТТ ЕАЭС</w:t>
            </w:r>
          </w:p>
        </w:tc>
      </w:tr>
      <w:tr w:rsidR="00996BBD" w:rsidTr="00996BBD">
        <w:trPr>
          <w:trHeight w:val="76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Код ТНВЭД ТС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BD" w:rsidRDefault="00996BB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 товара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3002 10 100 9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прочие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3002 10 910 0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гемоглобин, глобулины крови и сывороточные глобулины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3002 10 950 1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– – факторы свертываемости крови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3002 10 950 9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– – прочие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3002 10 990 0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– прочие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3002 20 000 2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против гепатита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В</w:t>
            </w:r>
            <w:proofErr w:type="gramEnd"/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3002 20 000 9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прочие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3002 90 500 0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культуры микроорганизмов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3002 90 900 0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прочие</w:t>
            </w:r>
          </w:p>
        </w:tc>
      </w:tr>
      <w:tr w:rsidR="00996BBD" w:rsidTr="00996BBD">
        <w:trPr>
          <w:trHeight w:val="127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3004 10 000 1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– – содержащие в качестве основного действующего вещества только: ампициллина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тригидрат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или ампициллина натриевую соль,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бензилпенициллина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соли и соединения,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карбенициллин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оксациллин,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сулациллин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сультамициллин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),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феноксиметилпенициллин</w:t>
            </w:r>
            <w:proofErr w:type="spellEnd"/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3004 10 000 5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– прочие</w:t>
            </w:r>
          </w:p>
        </w:tc>
      </w:tr>
      <w:tr w:rsidR="00996BBD" w:rsidTr="00996BB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3004 10 000 6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ind w:firstLineChars="600" w:firstLine="120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– – – – содержащие в качестве основного действующего вещества только стрептомицина сульфат</w:t>
            </w:r>
          </w:p>
        </w:tc>
      </w:tr>
      <w:tr w:rsidR="00996BBD" w:rsidTr="00996BBD">
        <w:trPr>
          <w:trHeight w:val="5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3004 10 000 8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прочие</w:t>
            </w:r>
          </w:p>
        </w:tc>
      </w:tr>
      <w:tr w:rsidR="00996BBD" w:rsidTr="00996BBD">
        <w:trPr>
          <w:trHeight w:val="25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3004 20 000 1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– – – содержащие в качестве основного действующего вещества только: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амикацин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или гентамицин,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гризеофульвин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доксициклин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доксорубицин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канамицин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кислоту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фузидиевую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и ее натриевую соль, или левомицетин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хлорамфеникол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) и его соли,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линкомицин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метациклин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нистатин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рифампицин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цефазолин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цефалексин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цефалотин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или эритромицина основание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3004 20 000 2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 прочие</w:t>
            </w:r>
          </w:p>
        </w:tc>
      </w:tr>
      <w:tr w:rsidR="00996BBD" w:rsidTr="00996BB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3004 20 000 3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ind w:firstLineChars="500" w:firstLine="100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– – – содержащие в качестве основного действующего вещества только эритромицина основание 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канамицина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сульфат</w:t>
            </w:r>
          </w:p>
        </w:tc>
      </w:tr>
      <w:tr w:rsidR="00996BBD" w:rsidTr="00996BBD">
        <w:trPr>
          <w:trHeight w:val="13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3004 32 000 1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– – – расфасованные в формы или упаковки для розничной продажи и содержащие в качестве основного действующего вещества только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флуоцинолон</w:t>
            </w:r>
            <w:proofErr w:type="spellEnd"/>
          </w:p>
        </w:tc>
      </w:tr>
      <w:tr w:rsidR="00996BBD" w:rsidTr="00996BBD">
        <w:trPr>
          <w:trHeight w:val="9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3004 32 000 9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прочие</w:t>
            </w:r>
          </w:p>
        </w:tc>
      </w:tr>
      <w:tr w:rsidR="00996BBD" w:rsidTr="00996BBD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3004 39 000 1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расфасованные в формы или упаковки для розничной продажи</w:t>
            </w:r>
          </w:p>
        </w:tc>
      </w:tr>
      <w:tr w:rsidR="00996BBD" w:rsidTr="00996BBD">
        <w:trPr>
          <w:trHeight w:val="10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3004 40 000 1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расфасованные в формы или упаковки для розничной продажи и содержащие в качестве основного действующего вещества только: кофеин-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бензоат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натрия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ксантинола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никотинат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или папаверин, или пилокарпин, или теобромин, или теофиллин</w:t>
            </w:r>
          </w:p>
        </w:tc>
      </w:tr>
      <w:tr w:rsidR="00996BBD" w:rsidTr="00996BBD">
        <w:trPr>
          <w:trHeight w:val="7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3004 40 000 9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прочие</w:t>
            </w:r>
          </w:p>
        </w:tc>
      </w:tr>
      <w:tr w:rsidR="00996BBD" w:rsidTr="00996BBD">
        <w:trPr>
          <w:trHeight w:val="19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3004 50 000 1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– – –'расфасованные в формы или упаковки для розничной продажи и содержащие в качестве основного действующего вещества только: кислоту аскорбиновую (витамин С) или кислоту никотиновую,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кокарбоксилазу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никотинамид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или пиридоксин, или тиамин и его соли (витамин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цианокобаламин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(витамин В12)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3004 50 000 2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прочие</w:t>
            </w:r>
          </w:p>
        </w:tc>
      </w:tr>
      <w:tr w:rsidR="00996BBD" w:rsidTr="00996BB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3004 50 000 5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ind w:firstLineChars="500" w:firstLine="100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– – – содержащие в качестве основного действующего вещества только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альфа-токоферола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ацетат (витамин Е)</w:t>
            </w:r>
          </w:p>
        </w:tc>
      </w:tr>
      <w:tr w:rsidR="00996BBD" w:rsidTr="00996BBD">
        <w:trPr>
          <w:trHeight w:val="7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3004 50 000 6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ind w:firstLineChars="500" w:firstLine="100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– – – содержащие в качестве основного действующего вещества только: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кокарбоксилазу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или кислоту аскорбиновую (витамин С), 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цианокобаламин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(витамин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ru-RU" w:eastAsia="ru-RU" w:bidi="ar-SA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3004 50 000 8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 прочие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3004 90 000 1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 – – содержащие йод или соединения йода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3004 90 000 2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прочие</w:t>
            </w:r>
          </w:p>
        </w:tc>
      </w:tr>
      <w:tr w:rsidR="00996BBD" w:rsidTr="00996BBD">
        <w:trPr>
          <w:trHeight w:val="14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3004 90 000 6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– – – – содержащие в качестве основного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br/>
              <w:t xml:space="preserve">действующего вещества только: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br/>
              <w:t xml:space="preserve">кислоту ацетилсалициловую или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br/>
              <w:t xml:space="preserve">парацетамол, или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рибоксин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br/>
              <w:t xml:space="preserve">(инозин), или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поливинилпирролидон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…</w:t>
            </w:r>
          </w:p>
        </w:tc>
      </w:tr>
      <w:tr w:rsidR="00996BBD" w:rsidTr="00996BB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3004 90 000 9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 – – – прочие</w:t>
            </w:r>
          </w:p>
        </w:tc>
      </w:tr>
      <w:tr w:rsidR="00996BBD" w:rsidTr="00996BBD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3005 10 000 0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материал перевязочный адгезивный и прочие изделия, имеющие липкий слой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3006 20 000 0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реагенты для определения группы крови</w:t>
            </w:r>
          </w:p>
        </w:tc>
      </w:tr>
      <w:tr w:rsidR="00996BBD" w:rsidTr="00996BB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3006 30 000 0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– препараты контрастные 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рентгеног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p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афических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обследований; реагенты диагностические, предназначенные для введения больным</w:t>
            </w:r>
          </w:p>
        </w:tc>
      </w:tr>
      <w:tr w:rsidR="00996BBD" w:rsidTr="00996BB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3006 60 100 1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на основе гормонов или прочих соединений товарной позиции 2937, расфасованные в формы или упаковки для розничной продажи</w:t>
            </w:r>
          </w:p>
        </w:tc>
      </w:tr>
      <w:tr w:rsidR="00996BBD" w:rsidTr="00996BBD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3006 60 900 0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– – на основе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спе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p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мицидов</w:t>
            </w:r>
            <w:proofErr w:type="spellEnd"/>
          </w:p>
        </w:tc>
      </w:tr>
      <w:tr w:rsidR="00996BBD" w:rsidTr="00996BBD">
        <w:trPr>
          <w:trHeight w:val="14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3822 00 000 0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Реагенты диагностические или лабораторные на подложке, готовые диагностические или лабораторные реагенты на подложке или без нее, кроме товаров товарной позиции 3002 или 3006; сертифицированные эталонные материалы</w:t>
            </w:r>
          </w:p>
        </w:tc>
      </w:tr>
      <w:tr w:rsidR="00996BBD" w:rsidTr="00996BBD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3824 90 640 0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– прочие</w:t>
            </w:r>
          </w:p>
        </w:tc>
      </w:tr>
      <w:tr w:rsidR="00996BBD" w:rsidTr="00996BBD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4015 11 000 0 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 – хирургические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9018 31 100 1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– для инсулина объемом не более 2 мл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9018 31 100 9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– прочие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9018 31 900 9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– прочие</w:t>
            </w:r>
          </w:p>
        </w:tc>
      </w:tr>
      <w:tr w:rsidR="00996BBD" w:rsidTr="00996BBD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9018 32 100 0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– – – иглы трубчатые металлические</w:t>
            </w:r>
          </w:p>
        </w:tc>
      </w:tr>
      <w:tr w:rsidR="00996BBD" w:rsidTr="00996BBD">
        <w:trPr>
          <w:trHeight w:val="6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BD" w:rsidRDefault="00996B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43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9018 90 500 1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BD" w:rsidRDefault="00996BB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– – – системы для взятия и переливания крови, кровезаменителей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инфузионных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растворов</w:t>
            </w:r>
          </w:p>
        </w:tc>
      </w:tr>
    </w:tbl>
    <w:p w:rsidR="00996BBD" w:rsidRDefault="00996BBD" w:rsidP="00996BBD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F73DE9" w:rsidRPr="00996BBD" w:rsidRDefault="00F73DE9">
      <w:pPr>
        <w:rPr>
          <w:lang w:val="ru-RU"/>
        </w:rPr>
      </w:pPr>
      <w:bookmarkStart w:id="0" w:name="_GoBack"/>
      <w:bookmarkEnd w:id="0"/>
    </w:p>
    <w:sectPr w:rsidR="00F73DE9" w:rsidRPr="0099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BD"/>
    <w:rsid w:val="00996BBD"/>
    <w:rsid w:val="00F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B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B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3677</Characters>
  <Application>Microsoft Office Word</Application>
  <DocSecurity>0</DocSecurity>
  <Lines>30</Lines>
  <Paragraphs>8</Paragraphs>
  <ScaleCrop>false</ScaleCrop>
  <Company>*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Анаят</dc:creator>
  <cp:lastModifiedBy>Анаят</cp:lastModifiedBy>
  <cp:revision>2</cp:revision>
  <dcterms:created xsi:type="dcterms:W3CDTF">2015-05-25T10:48:00Z</dcterms:created>
  <dcterms:modified xsi:type="dcterms:W3CDTF">2015-05-25T10:51:00Z</dcterms:modified>
</cp:coreProperties>
</file>